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3" w:afterLines="100" w:afterAutospacing="0" w:line="480" w:lineRule="auto"/>
        <w:ind w:left="0" w:right="0" w:firstLine="431"/>
        <w:jc w:val="center"/>
        <w:textAlignment w:val="auto"/>
        <w:rPr>
          <w:rFonts w:hint="eastAsia" w:ascii="CESI宋体-GB2312" w:hAnsi="CESI宋体-GB2312" w:eastAsia="CESI宋体-GB2312" w:cs="CESI宋体-GB2312"/>
          <w:i w:val="0"/>
          <w:iCs w:val="0"/>
          <w:caps w:val="0"/>
          <w:color w:val="333333"/>
          <w:spacing w:val="0"/>
          <w:sz w:val="14"/>
          <w:szCs w:val="14"/>
        </w:rPr>
      </w:pPr>
      <w:r>
        <w:rPr>
          <w:rStyle w:val="7"/>
          <w:rFonts w:hint="eastAsia" w:ascii="CESI宋体-GB2312" w:hAnsi="CESI宋体-GB2312" w:eastAsia="CESI宋体-GB2312" w:cs="CESI宋体-GB2312"/>
          <w:b/>
          <w:bCs/>
          <w:i w:val="0"/>
          <w:iCs w:val="0"/>
          <w:caps w:val="0"/>
          <w:color w:val="333333"/>
          <w:spacing w:val="0"/>
          <w:sz w:val="36"/>
          <w:szCs w:val="36"/>
          <w:bdr w:val="none" w:color="auto" w:sz="0" w:space="0"/>
          <w:shd w:val="clear" w:fill="FFFFFF"/>
        </w:rPr>
        <w:t>捕捉微观之美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30"/>
        <w:jc w:val="both"/>
        <w:textAlignment w:val="auto"/>
        <w:rPr>
          <w:rFonts w:hint="eastAsia" w:ascii="CESI宋体-GB2312" w:hAnsi="CESI宋体-GB2312" w:eastAsia="CESI宋体-GB2312" w:cs="CESI宋体-GB2312"/>
          <w:i w:val="0"/>
          <w:iCs w:val="0"/>
          <w:caps w:val="0"/>
          <w:color w:val="333333"/>
          <w:spacing w:val="0"/>
          <w:sz w:val="14"/>
          <w:szCs w:val="14"/>
        </w:rPr>
      </w:pP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为深入贯彻海南省 “五向图强” 战略，充分发挥三亚崖州湾科技城尖端设备集聚优势，中国科学院深海科学与工程研究所联合三亚崖州湾创新发展中心有限公司，共同发起三亚崖州湾科技城高新区首届微观成像摄影大赛。这是一场科技与艺术的跨界对话，更是一次让科研之美走出实验室的全新尝试，期待各位报名参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0" w:beforeAutospacing="0" w:after="80" w:afterAutospacing="0" w:line="360" w:lineRule="auto"/>
        <w:ind w:left="0" w:right="0" w:firstLine="0"/>
        <w:jc w:val="both"/>
        <w:textAlignment w:val="auto"/>
        <w:rPr>
          <w:rFonts w:hint="eastAsia" w:ascii="CESI黑体-GB2312" w:hAnsi="CESI黑体-GB2312" w:eastAsia="CESI黑体-GB2312" w:cs="CESI黑体-GB2312"/>
          <w:b/>
          <w:bCs/>
          <w:i w:val="0"/>
          <w:iCs w:val="0"/>
          <w:caps w:val="0"/>
          <w:color w:val="333333"/>
          <w:spacing w:val="0"/>
          <w:sz w:val="14"/>
          <w:szCs w:val="14"/>
        </w:rPr>
      </w:pPr>
      <w:r>
        <w:rPr>
          <w:rStyle w:val="7"/>
          <w:rFonts w:hint="eastAsia" w:ascii="CESI黑体-GB2312" w:hAnsi="CESI黑体-GB2312" w:eastAsia="CESI黑体-GB2312" w:cs="CESI黑体-GB2312"/>
          <w:b/>
          <w:bCs/>
          <w:i w:val="0"/>
          <w:iCs w:val="0"/>
          <w:caps w:val="0"/>
          <w:color w:val="333333"/>
          <w:spacing w:val="0"/>
          <w:sz w:val="21"/>
          <w:szCs w:val="21"/>
          <w:bdr w:val="none" w:color="auto" w:sz="0" w:space="0"/>
          <w:shd w:val="clear" w:fill="FFFFFF"/>
        </w:rPr>
        <w:t>一、活动主题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0" w:beforeAutospacing="0" w:after="80" w:afterAutospacing="0" w:line="360" w:lineRule="auto"/>
        <w:ind w:left="0" w:right="0" w:firstLine="0"/>
        <w:jc w:val="both"/>
        <w:textAlignment w:val="auto"/>
        <w:rPr>
          <w:rFonts w:hint="eastAsia" w:ascii="CESI宋体-GB2312" w:hAnsi="CESI宋体-GB2312" w:eastAsia="CESI宋体-GB2312" w:cs="CESI宋体-GB2312"/>
          <w:i w:val="0"/>
          <w:iCs w:val="0"/>
          <w:caps w:val="0"/>
          <w:color w:val="333333"/>
          <w:spacing w:val="0"/>
          <w:sz w:val="14"/>
          <w:szCs w:val="14"/>
        </w:rPr>
      </w:pP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依托三亚崖州湾科技城战略规划，创新性设置“深海”“南繁”双赛道：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CESI宋体-GB2312" w:hAnsi="CESI宋体-GB2312" w:eastAsia="CESI宋体-GB2312" w:cs="CESI宋体-GB2312"/>
          <w:i w:val="0"/>
          <w:iCs w:val="0"/>
          <w:caps w:val="0"/>
          <w:color w:val="333333"/>
          <w:spacing w:val="0"/>
          <w:sz w:val="14"/>
          <w:szCs w:val="14"/>
        </w:rPr>
      </w:pPr>
      <w:r>
        <w:rPr>
          <w:rStyle w:val="7"/>
          <w:rFonts w:hint="eastAsia" w:ascii="CESI宋体-GB2312" w:hAnsi="CESI宋体-GB2312" w:eastAsia="CESI宋体-GB2312" w:cs="CESI宋体-GB2312"/>
          <w:b/>
          <w:bCs/>
          <w:i w:val="0"/>
          <w:iCs w:val="0"/>
          <w:caps w:val="0"/>
          <w:color w:val="333333"/>
          <w:spacing w:val="0"/>
          <w:sz w:val="21"/>
          <w:szCs w:val="21"/>
          <w:bdr w:val="none" w:color="auto" w:sz="0" w:space="0"/>
          <w:shd w:val="clear" w:fill="FFFFFF"/>
        </w:rPr>
        <w:t>南繁主题：</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镜观种业密码，影绘农业蓝图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CESI宋体-GB2312" w:hAnsi="CESI宋体-GB2312" w:eastAsia="CESI宋体-GB2312" w:cs="CESI宋体-GB2312"/>
          <w:i w:val="0"/>
          <w:iCs w:val="0"/>
          <w:caps w:val="0"/>
          <w:color w:val="333333"/>
          <w:spacing w:val="0"/>
          <w:sz w:val="14"/>
          <w:szCs w:val="14"/>
        </w:rPr>
      </w:pPr>
      <w:r>
        <w:rPr>
          <w:rStyle w:val="7"/>
          <w:rFonts w:hint="eastAsia" w:ascii="CESI宋体-GB2312" w:hAnsi="CESI宋体-GB2312" w:eastAsia="CESI宋体-GB2312" w:cs="CESI宋体-GB2312"/>
          <w:b/>
          <w:bCs/>
          <w:i w:val="0"/>
          <w:iCs w:val="0"/>
          <w:caps w:val="0"/>
          <w:color w:val="333333"/>
          <w:spacing w:val="0"/>
          <w:sz w:val="21"/>
          <w:szCs w:val="21"/>
          <w:bdr w:val="none" w:color="auto" w:sz="0" w:space="0"/>
          <w:shd w:val="clear" w:fill="FFFFFF"/>
        </w:rPr>
        <w:t>深海主题：</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镜探深海维域，解构海洋冥渊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0" w:beforeAutospacing="0" w:after="80" w:afterAutospacing="0" w:line="360" w:lineRule="auto"/>
        <w:ind w:left="0" w:right="0" w:firstLine="0"/>
        <w:jc w:val="both"/>
        <w:textAlignment w:val="auto"/>
        <w:rPr>
          <w:rFonts w:hint="eastAsia" w:ascii="CESI黑体-GB2312" w:hAnsi="CESI黑体-GB2312" w:eastAsia="CESI黑体-GB2312" w:cs="CESI黑体-GB2312"/>
          <w:i w:val="0"/>
          <w:iCs w:val="0"/>
          <w:caps w:val="0"/>
          <w:color w:val="333333"/>
          <w:spacing w:val="0"/>
          <w:sz w:val="14"/>
          <w:szCs w:val="14"/>
        </w:rPr>
      </w:pPr>
      <w:r>
        <w:rPr>
          <w:rStyle w:val="7"/>
          <w:rFonts w:hint="eastAsia" w:ascii="CESI黑体-GB2312" w:hAnsi="CESI黑体-GB2312" w:eastAsia="CESI黑体-GB2312" w:cs="CESI黑体-GB2312"/>
          <w:b/>
          <w:bCs/>
          <w:i w:val="0"/>
          <w:iCs w:val="0"/>
          <w:caps w:val="0"/>
          <w:color w:val="333333"/>
          <w:spacing w:val="0"/>
          <w:sz w:val="21"/>
          <w:szCs w:val="21"/>
          <w:bdr w:val="none" w:color="auto" w:sz="0" w:space="0"/>
          <w:shd w:val="clear" w:fill="FFFFFF"/>
        </w:rPr>
        <w:t>二、参赛对象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0" w:beforeAutospacing="0" w:after="80" w:afterAutospacing="0" w:line="360" w:lineRule="auto"/>
        <w:ind w:left="0" w:right="0" w:firstLine="0"/>
        <w:jc w:val="both"/>
        <w:textAlignment w:val="auto"/>
        <w:rPr>
          <w:rFonts w:hint="eastAsia" w:ascii="CESI宋体-GB2312" w:hAnsi="CESI宋体-GB2312" w:eastAsia="CESI宋体-GB2312" w:cs="CESI宋体-GB2312"/>
          <w:i w:val="0"/>
          <w:iCs w:val="0"/>
          <w:caps w:val="0"/>
          <w:color w:val="333333"/>
          <w:spacing w:val="0"/>
          <w:sz w:val="14"/>
          <w:szCs w:val="14"/>
        </w:rPr>
      </w:pP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赛事面向海南省内科研工作者、学生、摄影爱好者，无论你是深耕实验室的科研达人，还是热爱微观摄影的创意玩家，只要你的作品符合要求，均可参与！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0" w:beforeAutospacing="0" w:after="80" w:afterAutospacing="0" w:line="360" w:lineRule="auto"/>
        <w:ind w:left="0" w:right="0" w:firstLine="0"/>
        <w:jc w:val="both"/>
        <w:textAlignment w:val="auto"/>
        <w:rPr>
          <w:rFonts w:hint="eastAsia" w:ascii="CESI黑体-GB2312" w:hAnsi="CESI黑体-GB2312" w:eastAsia="CESI黑体-GB2312" w:cs="CESI黑体-GB2312"/>
          <w:i w:val="0"/>
          <w:iCs w:val="0"/>
          <w:caps w:val="0"/>
          <w:color w:val="333333"/>
          <w:spacing w:val="0"/>
          <w:sz w:val="14"/>
          <w:szCs w:val="14"/>
        </w:rPr>
      </w:pPr>
      <w:r>
        <w:rPr>
          <w:rStyle w:val="7"/>
          <w:rFonts w:hint="eastAsia" w:ascii="CESI黑体-GB2312" w:hAnsi="CESI黑体-GB2312" w:eastAsia="CESI黑体-GB2312" w:cs="CESI黑体-GB2312"/>
          <w:b/>
          <w:bCs/>
          <w:i w:val="0"/>
          <w:iCs w:val="0"/>
          <w:caps w:val="0"/>
          <w:color w:val="333333"/>
          <w:spacing w:val="0"/>
          <w:sz w:val="21"/>
          <w:szCs w:val="21"/>
          <w:bdr w:val="none" w:color="auto" w:sz="0" w:space="0"/>
          <w:shd w:val="clear" w:fill="FFFFFF"/>
        </w:rPr>
        <w:t>三、作品征集要求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30"/>
        <w:jc w:val="both"/>
        <w:textAlignment w:val="auto"/>
        <w:rPr>
          <w:rFonts w:hint="eastAsia" w:ascii="CESI宋体-GB2312" w:hAnsi="CESI宋体-GB2312" w:eastAsia="CESI宋体-GB2312" w:cs="CESI宋体-GB2312"/>
          <w:i w:val="0"/>
          <w:iCs w:val="0"/>
          <w:caps w:val="0"/>
          <w:color w:val="333333"/>
          <w:spacing w:val="0"/>
          <w:sz w:val="14"/>
          <w:szCs w:val="14"/>
        </w:rPr>
      </w:pP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一）内容要求：需为通过光学、电子或三维成像等显微微区成像技术拍摄的显微图片，涵盖生物细胞、微生物、晶体结构、材料微观形貌等科学对象；需注明艺术主题、拍摄仪器，有指导老师的需注明相关信息，且应展现微观世界的美学价值与科学内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30"/>
        <w:jc w:val="both"/>
        <w:textAlignment w:val="auto"/>
        <w:rPr>
          <w:rFonts w:hint="eastAsia" w:ascii="CESI宋体-GB2312" w:hAnsi="CESI宋体-GB2312" w:eastAsia="CESI宋体-GB2312" w:cs="CESI宋体-GB2312"/>
          <w:i w:val="0"/>
          <w:iCs w:val="0"/>
          <w:caps w:val="0"/>
          <w:color w:val="333333"/>
          <w:spacing w:val="0"/>
          <w:sz w:val="14"/>
          <w:szCs w:val="14"/>
        </w:rPr>
      </w:pP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（二）格式要求：保证真实性及原创性；格式为</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JPEG</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或</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PNG</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，单张文件大小不超过</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50Mb</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；附</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200</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字以内说明（含拍摄对象名称、科学意义等）；同一作者最多提交</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2</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幅作品。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CESI宋体-GB2312" w:hAnsi="CESI宋体-GB2312" w:eastAsia="CESI宋体-GB2312" w:cs="CESI宋体-GB2312"/>
          <w:i w:val="0"/>
          <w:iCs w:val="0"/>
          <w:caps w:val="0"/>
          <w:color w:val="333333"/>
          <w:spacing w:val="0"/>
          <w:sz w:val="14"/>
          <w:szCs w:val="14"/>
        </w:rPr>
      </w:pP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提交方式：征集时限内，将附件一（扫描件）、附件二、投稿作品图片及原图以压缩包形式发送至官方邮箱</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chenxiaomei@idsse.ac.cn</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，邮件标题注明“单位</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姓名</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作品名称</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0" w:beforeAutospacing="0" w:after="80" w:afterAutospacing="0" w:line="360" w:lineRule="auto"/>
        <w:ind w:left="0" w:right="0" w:firstLine="0"/>
        <w:jc w:val="both"/>
        <w:textAlignment w:val="auto"/>
        <w:rPr>
          <w:rFonts w:hint="eastAsia" w:ascii="CESI黑体-GB2312" w:hAnsi="CESI黑体-GB2312" w:eastAsia="CESI黑体-GB2312" w:cs="CESI黑体-GB2312"/>
          <w:i w:val="0"/>
          <w:iCs w:val="0"/>
          <w:caps w:val="0"/>
          <w:color w:val="333333"/>
          <w:spacing w:val="0"/>
          <w:sz w:val="14"/>
          <w:szCs w:val="14"/>
        </w:rPr>
      </w:pPr>
      <w:r>
        <w:rPr>
          <w:rStyle w:val="7"/>
          <w:rFonts w:hint="eastAsia" w:ascii="CESI黑体-GB2312" w:hAnsi="CESI黑体-GB2312" w:eastAsia="CESI黑体-GB2312" w:cs="CESI黑体-GB2312"/>
          <w:b/>
          <w:bCs/>
          <w:i w:val="0"/>
          <w:iCs w:val="0"/>
          <w:caps w:val="0"/>
          <w:color w:val="333333"/>
          <w:spacing w:val="0"/>
          <w:sz w:val="21"/>
          <w:szCs w:val="21"/>
          <w:bdr w:val="none" w:color="auto" w:sz="0" w:space="0"/>
          <w:shd w:val="clear" w:fill="FFFFFF"/>
        </w:rPr>
        <w:t>四、奖项设置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CESI宋体-GB2312" w:hAnsi="CESI宋体-GB2312" w:eastAsia="CESI宋体-GB2312" w:cs="CESI宋体-GB2312"/>
          <w:i w:val="0"/>
          <w:iCs w:val="0"/>
          <w:caps w:val="0"/>
          <w:color w:val="333333"/>
          <w:spacing w:val="0"/>
          <w:sz w:val="14"/>
          <w:szCs w:val="14"/>
        </w:rPr>
      </w:pP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一等奖：</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2</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名，奖金</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2000</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元</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荣誉证书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CESI宋体-GB2312" w:hAnsi="CESI宋体-GB2312" w:eastAsia="CESI宋体-GB2312" w:cs="CESI宋体-GB2312"/>
          <w:i w:val="0"/>
          <w:iCs w:val="0"/>
          <w:caps w:val="0"/>
          <w:color w:val="333333"/>
          <w:spacing w:val="0"/>
          <w:sz w:val="14"/>
          <w:szCs w:val="14"/>
        </w:rPr>
      </w:pP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二等奖：</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4</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名，奖金</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1200</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元</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荣誉证书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CESI宋体-GB2312" w:hAnsi="CESI宋体-GB2312" w:eastAsia="CESI宋体-GB2312" w:cs="CESI宋体-GB2312"/>
          <w:i w:val="0"/>
          <w:iCs w:val="0"/>
          <w:caps w:val="0"/>
          <w:color w:val="333333"/>
          <w:spacing w:val="0"/>
          <w:sz w:val="14"/>
          <w:szCs w:val="14"/>
        </w:rPr>
      </w:pP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三等奖：</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6</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名，奖金</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800</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元</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荣誉证书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CESI宋体-GB2312" w:hAnsi="CESI宋体-GB2312" w:eastAsia="CESI宋体-GB2312" w:cs="CESI宋体-GB2312"/>
          <w:i w:val="0"/>
          <w:iCs w:val="0"/>
          <w:caps w:val="0"/>
          <w:color w:val="333333"/>
          <w:spacing w:val="0"/>
          <w:sz w:val="14"/>
          <w:szCs w:val="14"/>
        </w:rPr>
      </w:pP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优秀奖：</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20</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名，奖金</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500</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元</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荣誉证书</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CESI宋体-GB2312" w:hAnsi="CESI宋体-GB2312" w:eastAsia="CESI宋体-GB2312" w:cs="CESI宋体-GB2312"/>
          <w:i w:val="0"/>
          <w:iCs w:val="0"/>
          <w:caps w:val="0"/>
          <w:color w:val="333333"/>
          <w:spacing w:val="0"/>
          <w:sz w:val="14"/>
          <w:szCs w:val="14"/>
        </w:rPr>
      </w:pP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特别奖项（最佳科普奖、最具创意奖、最佳视觉效果奖等）：各</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1</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名，奖金</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500</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元</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荣誉证书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0" w:beforeAutospacing="0" w:after="80" w:afterAutospacing="0" w:line="360" w:lineRule="auto"/>
        <w:ind w:left="0" w:right="0" w:firstLine="0"/>
        <w:jc w:val="both"/>
        <w:textAlignment w:val="auto"/>
        <w:rPr>
          <w:rFonts w:hint="eastAsia" w:ascii="CESI黑体-GB2312" w:hAnsi="CESI黑体-GB2312" w:eastAsia="CESI黑体-GB2312" w:cs="CESI黑体-GB2312"/>
          <w:i w:val="0"/>
          <w:iCs w:val="0"/>
          <w:caps w:val="0"/>
          <w:color w:val="333333"/>
          <w:spacing w:val="0"/>
          <w:sz w:val="14"/>
          <w:szCs w:val="14"/>
        </w:rPr>
      </w:pPr>
      <w:r>
        <w:rPr>
          <w:rStyle w:val="7"/>
          <w:rFonts w:hint="eastAsia" w:ascii="CESI黑体-GB2312" w:hAnsi="CESI黑体-GB2312" w:eastAsia="CESI黑体-GB2312" w:cs="CESI黑体-GB2312"/>
          <w:b/>
          <w:bCs/>
          <w:i w:val="0"/>
          <w:iCs w:val="0"/>
          <w:caps w:val="0"/>
          <w:color w:val="333333"/>
          <w:spacing w:val="0"/>
          <w:sz w:val="21"/>
          <w:szCs w:val="21"/>
          <w:bdr w:val="none" w:color="auto" w:sz="0" w:space="0"/>
          <w:shd w:val="clear" w:fill="FFFFFF"/>
        </w:rPr>
        <w:t>五、赛程安排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CESI宋体-GB2312" w:hAnsi="CESI宋体-GB2312" w:eastAsia="CESI宋体-GB2312" w:cs="CESI宋体-GB2312"/>
          <w:i w:val="0"/>
          <w:iCs w:val="0"/>
          <w:caps w:val="0"/>
          <w:color w:val="333333"/>
          <w:spacing w:val="0"/>
          <w:sz w:val="14"/>
          <w:szCs w:val="14"/>
        </w:rPr>
      </w:pP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作品征集：</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2025</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年</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8</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月</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22</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日</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-9</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月</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20</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CESI宋体-GB2312" w:hAnsi="CESI宋体-GB2312" w:eastAsia="CESI宋体-GB2312" w:cs="CESI宋体-GB2312"/>
          <w:i w:val="0"/>
          <w:iCs w:val="0"/>
          <w:caps w:val="0"/>
          <w:color w:val="333333"/>
          <w:spacing w:val="0"/>
          <w:sz w:val="14"/>
          <w:szCs w:val="14"/>
        </w:rPr>
      </w:pP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作品初审：</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2025</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年</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9</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月</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21</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日</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-9</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月</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24</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CESI宋体-GB2312" w:hAnsi="CESI宋体-GB2312" w:eastAsia="CESI宋体-GB2312" w:cs="CESI宋体-GB2312"/>
          <w:i w:val="0"/>
          <w:iCs w:val="0"/>
          <w:caps w:val="0"/>
          <w:color w:val="333333"/>
          <w:spacing w:val="0"/>
          <w:sz w:val="14"/>
          <w:szCs w:val="14"/>
        </w:rPr>
      </w:pP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网络投票：</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2025</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年</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9</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月</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25</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日</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-9</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月</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30</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日（占最终成绩40%）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CESI宋体-GB2312" w:hAnsi="CESI宋体-GB2312" w:eastAsia="CESI宋体-GB2312" w:cs="CESI宋体-GB2312"/>
          <w:i w:val="0"/>
          <w:iCs w:val="0"/>
          <w:caps w:val="0"/>
          <w:color w:val="333333"/>
          <w:spacing w:val="0"/>
          <w:sz w:val="14"/>
          <w:szCs w:val="14"/>
        </w:rPr>
      </w:pP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专家终审：</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2025</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年</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10</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月</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8</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日</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-10</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月</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10</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CESI宋体-GB2312" w:hAnsi="CESI宋体-GB2312" w:eastAsia="CESI宋体-GB2312" w:cs="CESI宋体-GB2312"/>
          <w:i w:val="0"/>
          <w:iCs w:val="0"/>
          <w:caps w:val="0"/>
          <w:color w:val="333333"/>
          <w:spacing w:val="0"/>
          <w:sz w:val="14"/>
          <w:szCs w:val="14"/>
        </w:rPr>
      </w:pP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结果公布：</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2025</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年</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10</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月</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13</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日</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-10</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月</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15</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CESI宋体-GB2312" w:hAnsi="CESI宋体-GB2312" w:eastAsia="CESI宋体-GB2312" w:cs="CESI宋体-GB2312"/>
          <w:i w:val="0"/>
          <w:iCs w:val="0"/>
          <w:caps w:val="0"/>
          <w:color w:val="333333"/>
          <w:spacing w:val="0"/>
          <w:sz w:val="14"/>
          <w:szCs w:val="14"/>
        </w:rPr>
      </w:pP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颁奖仪式及线下活动：</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2025</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年</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10</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月</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16</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CESI宋体-GB2312" w:hAnsi="CESI宋体-GB2312" w:eastAsia="CESI宋体-GB2312" w:cs="CESI宋体-GB2312"/>
          <w:i w:val="0"/>
          <w:iCs w:val="0"/>
          <w:caps w:val="0"/>
          <w:color w:val="333333"/>
          <w:spacing w:val="0"/>
          <w:sz w:val="14"/>
          <w:szCs w:val="14"/>
        </w:rPr>
      </w:pP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作品展览：</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2025</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年</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10</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月</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16</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日</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-11</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月</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30</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日（另行通知）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Style w:val="7"/>
          <w:rFonts w:hint="eastAsia" w:ascii="CESI黑体-GB2312" w:hAnsi="CESI黑体-GB2312" w:eastAsia="CESI黑体-GB2312" w:cs="CESI黑体-GB2312"/>
          <w:b/>
          <w:bCs/>
          <w:i w:val="0"/>
          <w:iCs w:val="0"/>
          <w:caps w:val="0"/>
          <w:color w:val="333333"/>
          <w:spacing w:val="0"/>
          <w:sz w:val="21"/>
          <w:szCs w:val="21"/>
          <w:shd w:val="clear" w:fill="FFFFFF"/>
        </w:rPr>
      </w:pPr>
      <w:r>
        <w:rPr>
          <w:rStyle w:val="7"/>
          <w:rFonts w:hint="eastAsia" w:ascii="CESI黑体-GB2312" w:hAnsi="CESI黑体-GB2312" w:eastAsia="CESI黑体-GB2312" w:cs="CESI黑体-GB2312"/>
          <w:b/>
          <w:bCs/>
          <w:i w:val="0"/>
          <w:iCs w:val="0"/>
          <w:caps w:val="0"/>
          <w:color w:val="333333"/>
          <w:spacing w:val="0"/>
          <w:sz w:val="21"/>
          <w:szCs w:val="21"/>
          <w:shd w:val="clear" w:fill="FFFFFF"/>
        </w:rPr>
        <w:t>六、活动亮点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CESI宋体-GB2312" w:hAnsi="CESI宋体-GB2312" w:eastAsia="CESI宋体-GB2312" w:cs="CESI宋体-GB2312"/>
          <w:i w:val="0"/>
          <w:iCs w:val="0"/>
          <w:caps w:val="0"/>
          <w:color w:val="333333"/>
          <w:spacing w:val="0"/>
          <w:sz w:val="14"/>
          <w:szCs w:val="14"/>
        </w:rPr>
      </w:pP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跨界交流：搭建科研与艺术的对话平台，让微观影像成为科学传播的桥梁。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CESI宋体-GB2312" w:hAnsi="CESI宋体-GB2312" w:eastAsia="CESI宋体-GB2312" w:cs="CESI宋体-GB2312"/>
          <w:i w:val="0"/>
          <w:iCs w:val="0"/>
          <w:caps w:val="0"/>
          <w:color w:val="333333"/>
          <w:spacing w:val="0"/>
          <w:sz w:val="14"/>
          <w:szCs w:val="14"/>
        </w:rPr>
      </w:pP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权威评审：由科研专家、专业摄影师、科普工作者组成评审团，从科学性、视觉效果等多维度评选。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CESI宋体-GB2312" w:hAnsi="CESI宋体-GB2312" w:eastAsia="CESI宋体-GB2312" w:cs="CESI宋体-GB2312"/>
          <w:i w:val="0"/>
          <w:iCs w:val="0"/>
          <w:caps w:val="0"/>
          <w:color w:val="333333"/>
          <w:spacing w:val="0"/>
          <w:sz w:val="14"/>
          <w:szCs w:val="14"/>
        </w:rPr>
      </w:pP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成果展示：获奖作品将在崖州湾科技城高新区线下展览，并设媒体专题报道扩大影响力。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CESI黑体-GB2312" w:hAnsi="CESI黑体-GB2312" w:eastAsia="CESI黑体-GB2312" w:cs="CESI黑体-GB2312"/>
          <w:i w:val="0"/>
          <w:iCs w:val="0"/>
          <w:caps w:val="0"/>
          <w:color w:val="333333"/>
          <w:spacing w:val="0"/>
          <w:sz w:val="14"/>
          <w:szCs w:val="14"/>
        </w:rPr>
      </w:pPr>
      <w:r>
        <w:rPr>
          <w:rStyle w:val="7"/>
          <w:rFonts w:hint="eastAsia" w:ascii="CESI黑体-GB2312" w:hAnsi="CESI黑体-GB2312" w:eastAsia="CESI黑体-GB2312" w:cs="CESI黑体-GB2312"/>
          <w:b/>
          <w:bCs/>
          <w:i w:val="0"/>
          <w:iCs w:val="0"/>
          <w:caps w:val="0"/>
          <w:color w:val="333333"/>
          <w:spacing w:val="0"/>
          <w:sz w:val="21"/>
          <w:szCs w:val="21"/>
          <w:bdr w:val="none" w:color="auto" w:sz="0" w:space="0"/>
          <w:shd w:val="clear" w:fill="FFFFFF"/>
        </w:rPr>
        <w:t>七、注意事项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CESI宋体-GB2312" w:hAnsi="CESI宋体-GB2312" w:eastAsia="CESI宋体-GB2312" w:cs="CESI宋体-GB2312"/>
          <w:i w:val="0"/>
          <w:iCs w:val="0"/>
          <w:caps w:val="0"/>
          <w:color w:val="333333"/>
          <w:spacing w:val="0"/>
          <w:sz w:val="14"/>
          <w:szCs w:val="14"/>
        </w:rPr>
      </w:pP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参赛者需保证作品原创，无版权争议，主办方拥有非商业性使用权（展览、宣传等）。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CESI宋体-GB2312" w:hAnsi="CESI宋体-GB2312" w:eastAsia="CESI宋体-GB2312" w:cs="CESI宋体-GB2312"/>
          <w:i w:val="0"/>
          <w:iCs w:val="0"/>
          <w:caps w:val="0"/>
          <w:color w:val="333333"/>
          <w:spacing w:val="0"/>
          <w:sz w:val="14"/>
          <w:szCs w:val="14"/>
        </w:rPr>
      </w:pP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如有版权纠纷，由参赛者承担全部责任。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CESI宋体-GB2312" w:hAnsi="CESI宋体-GB2312" w:eastAsia="CESI宋体-GB2312" w:cs="CESI宋体-GB2312"/>
          <w:i w:val="0"/>
          <w:iCs w:val="0"/>
          <w:caps w:val="0"/>
          <w:color w:val="333333"/>
          <w:spacing w:val="0"/>
          <w:sz w:val="14"/>
          <w:szCs w:val="14"/>
        </w:rPr>
      </w:pP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活动期间请保持联系方式畅通，主办方有权根据实际情况调整活动安排。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CESI宋体-GB2312" w:hAnsi="CESI宋体-GB2312" w:eastAsia="CESI宋体-GB2312" w:cs="CESI宋体-GB2312"/>
          <w:i w:val="0"/>
          <w:iCs w:val="0"/>
          <w:caps w:val="0"/>
          <w:color w:val="333333"/>
          <w:spacing w:val="0"/>
          <w:sz w:val="14"/>
          <w:szCs w:val="1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CESI宋体-GB2312" w:hAnsi="CESI宋体-GB2312" w:eastAsia="CESI宋体-GB2312" w:cs="CESI宋体-GB2312"/>
          <w:i w:val="0"/>
          <w:iCs w:val="0"/>
          <w:caps w:val="0"/>
          <w:color w:val="333333"/>
          <w:spacing w:val="0"/>
          <w:sz w:val="14"/>
          <w:szCs w:val="1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30"/>
        <w:jc w:val="both"/>
        <w:textAlignment w:val="auto"/>
        <w:rPr>
          <w:rFonts w:hint="eastAsia" w:ascii="CESI宋体-GB2312" w:hAnsi="CESI宋体-GB2312" w:eastAsia="CESI宋体-GB2312" w:cs="CESI宋体-GB2312"/>
          <w:i w:val="0"/>
          <w:iCs w:val="0"/>
          <w:caps w:val="0"/>
          <w:color w:val="333333"/>
          <w:spacing w:val="0"/>
          <w:sz w:val="14"/>
          <w:szCs w:val="14"/>
        </w:rPr>
      </w:pP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CESI宋体-GB2312" w:hAnsi="CESI宋体-GB2312" w:eastAsia="CESI宋体-GB2312" w:cs="CESI宋体-GB2312"/>
          <w:i w:val="0"/>
          <w:iCs w:val="0"/>
          <w:caps w:val="0"/>
          <w:color w:val="333333"/>
          <w:spacing w:val="0"/>
          <w:sz w:val="14"/>
          <w:szCs w:val="14"/>
        </w:rPr>
      </w:pPr>
      <w:r>
        <w:rPr>
          <w:rStyle w:val="7"/>
          <w:rFonts w:hint="eastAsia" w:ascii="CESI黑体-GB2312" w:hAnsi="CESI黑体-GB2312" w:eastAsia="CESI黑体-GB2312" w:cs="CESI黑体-GB2312"/>
          <w:b/>
          <w:bCs/>
          <w:i w:val="0"/>
          <w:iCs w:val="0"/>
          <w:caps w:val="0"/>
          <w:color w:val="333333"/>
          <w:spacing w:val="0"/>
          <w:sz w:val="21"/>
          <w:szCs w:val="21"/>
          <w:bdr w:val="none" w:color="auto" w:sz="0" w:space="0"/>
          <w:shd w:val="clear" w:fill="FFFFFF"/>
        </w:rPr>
        <w:t>指导单位</w:t>
      </w:r>
      <w:r>
        <w:rPr>
          <w:rStyle w:val="7"/>
          <w:rFonts w:hint="eastAsia" w:ascii="CESI宋体-GB2312" w:hAnsi="CESI宋体-GB2312" w:eastAsia="CESI宋体-GB2312" w:cs="CESI宋体-GB2312"/>
          <w:b/>
          <w:bCs/>
          <w:i w:val="0"/>
          <w:iCs w:val="0"/>
          <w:caps w:val="0"/>
          <w:color w:val="333333"/>
          <w:spacing w:val="0"/>
          <w:sz w:val="21"/>
          <w:szCs w:val="21"/>
          <w:bdr w:val="none" w:color="auto" w:sz="0" w:space="0"/>
          <w:shd w:val="clear" w:fill="FFFFFF"/>
        </w:rPr>
        <w:t>：</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海南省科学技术厅、三亚崖州湾科技城管理局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CESI宋体-GB2312" w:hAnsi="CESI宋体-GB2312" w:eastAsia="CESI宋体-GB2312" w:cs="CESI宋体-GB2312"/>
          <w:i w:val="0"/>
          <w:iCs w:val="0"/>
          <w:caps w:val="0"/>
          <w:color w:val="333333"/>
          <w:spacing w:val="0"/>
          <w:sz w:val="14"/>
          <w:szCs w:val="14"/>
        </w:rPr>
      </w:pPr>
      <w:r>
        <w:rPr>
          <w:rStyle w:val="7"/>
          <w:rFonts w:hint="eastAsia" w:ascii="CESI黑体-GB2312" w:hAnsi="CESI黑体-GB2312" w:eastAsia="CESI黑体-GB2312" w:cs="CESI黑体-GB2312"/>
          <w:b/>
          <w:bCs/>
          <w:i w:val="0"/>
          <w:iCs w:val="0"/>
          <w:caps w:val="0"/>
          <w:color w:val="333333"/>
          <w:spacing w:val="0"/>
          <w:sz w:val="21"/>
          <w:szCs w:val="21"/>
          <w:bdr w:val="none" w:color="auto" w:sz="0" w:space="0"/>
          <w:shd w:val="clear" w:fill="FFFFFF"/>
        </w:rPr>
        <w:t>主办单位</w:t>
      </w:r>
      <w:r>
        <w:rPr>
          <w:rStyle w:val="7"/>
          <w:rFonts w:hint="eastAsia" w:ascii="CESI宋体-GB2312" w:hAnsi="CESI宋体-GB2312" w:eastAsia="CESI宋体-GB2312" w:cs="CESI宋体-GB2312"/>
          <w:b/>
          <w:bCs/>
          <w:i w:val="0"/>
          <w:iCs w:val="0"/>
          <w:caps w:val="0"/>
          <w:color w:val="333333"/>
          <w:spacing w:val="0"/>
          <w:sz w:val="21"/>
          <w:szCs w:val="21"/>
          <w:bdr w:val="none" w:color="auto" w:sz="0" w:space="0"/>
          <w:shd w:val="clear" w:fill="FFFFFF"/>
        </w:rPr>
        <w:t>：</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中国科学院深海科学与工程研究所、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CESI宋体-GB2312" w:hAnsi="CESI宋体-GB2312" w:eastAsia="CESI宋体-GB2312" w:cs="CESI宋体-GB2312"/>
          <w:i w:val="0"/>
          <w:iCs w:val="0"/>
          <w:caps w:val="0"/>
          <w:color w:val="333333"/>
          <w:spacing w:val="0"/>
          <w:sz w:val="14"/>
          <w:szCs w:val="14"/>
        </w:rPr>
      </w:pP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三亚崖州湾创新发展中心有限公司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CESI宋体-GB2312" w:hAnsi="CESI宋体-GB2312" w:eastAsia="CESI宋体-GB2312" w:cs="CESI宋体-GB2312"/>
          <w:i w:val="0"/>
          <w:iCs w:val="0"/>
          <w:caps w:val="0"/>
          <w:color w:val="333333"/>
          <w:spacing w:val="0"/>
          <w:sz w:val="14"/>
          <w:szCs w:val="14"/>
        </w:rPr>
      </w:pPr>
      <w:r>
        <w:rPr>
          <w:rStyle w:val="7"/>
          <w:rFonts w:hint="eastAsia" w:ascii="CESI黑体-GB2312" w:hAnsi="CESI黑体-GB2312" w:eastAsia="CESI黑体-GB2312" w:cs="CESI黑体-GB2312"/>
          <w:b/>
          <w:bCs/>
          <w:i w:val="0"/>
          <w:iCs w:val="0"/>
          <w:caps w:val="0"/>
          <w:color w:val="333333"/>
          <w:spacing w:val="0"/>
          <w:sz w:val="21"/>
          <w:szCs w:val="21"/>
          <w:bdr w:val="none" w:color="auto" w:sz="0" w:space="0"/>
          <w:shd w:val="clear" w:fill="FFFFFF"/>
        </w:rPr>
        <w:t>协办单位</w:t>
      </w:r>
      <w:r>
        <w:rPr>
          <w:rStyle w:val="7"/>
          <w:rFonts w:hint="eastAsia" w:ascii="CESI宋体-GB2312" w:hAnsi="CESI宋体-GB2312" w:eastAsia="CESI宋体-GB2312" w:cs="CESI宋体-GB2312"/>
          <w:b/>
          <w:bCs/>
          <w:i w:val="0"/>
          <w:iCs w:val="0"/>
          <w:caps w:val="0"/>
          <w:color w:val="333333"/>
          <w:spacing w:val="0"/>
          <w:sz w:val="21"/>
          <w:szCs w:val="21"/>
          <w:bdr w:val="none" w:color="auto" w:sz="0" w:space="0"/>
          <w:shd w:val="clear" w:fill="FFFFFF"/>
        </w:rPr>
        <w:t>：</w:t>
      </w:r>
      <w:r>
        <w:rPr>
          <w:rFonts w:hint="eastAsia" w:ascii="CESI宋体-GB2312" w:hAnsi="CESI宋体-GB2312" w:eastAsia="CESI宋体-GB2312" w:cs="CESI宋体-GB2312"/>
          <w:i w:val="0"/>
          <w:iCs w:val="0"/>
          <w:caps w:val="0"/>
          <w:color w:val="333333"/>
          <w:spacing w:val="0"/>
          <w:sz w:val="21"/>
          <w:szCs w:val="21"/>
          <w:bdr w:val="none" w:color="auto" w:sz="0" w:space="0"/>
          <w:shd w:val="clear" w:fill="FFFFFF"/>
        </w:rPr>
        <w:t>蔡司中国</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CESI宋体-GB2312" w:hAnsi="CESI宋体-GB2312" w:eastAsia="CESI宋体-GB2312" w:cs="CESI宋体-GB231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sans-serif">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Noto Sans CJK SC">
    <w:panose1 w:val="020B0500000000000000"/>
    <w:charset w:val="86"/>
    <w:family w:val="auto"/>
    <w:pitch w:val="default"/>
    <w:sig w:usb0="30000083" w:usb1="2BDF3C10" w:usb2="00000016" w:usb3="00000000" w:csb0="602E0107" w:csb1="00000000"/>
  </w:font>
  <w:font w:name="CESI宋体-GB2312">
    <w:panose1 w:val="02000500000000000000"/>
    <w:charset w:val="86"/>
    <w:family w:val="auto"/>
    <w:pitch w:val="default"/>
    <w:sig w:usb0="800002AF" w:usb1="08476CF8" w:usb2="00000010" w:usb3="00000000" w:csb0="0004000F" w:csb1="00000000"/>
  </w:font>
  <w:font w:name="DejaVu Math TeX Gyre">
    <w:panose1 w:val="02000503000000000000"/>
    <w:charset w:val="00"/>
    <w:family w:val="auto"/>
    <w:pitch w:val="default"/>
    <w:sig w:usb0="A10000EF" w:usb1="4201F9EE" w:usb2="02000000" w:usb3="00000000" w:csb0="60000193" w:csb1="0DD40000"/>
  </w:font>
  <w:font w:name="仿宋_GB2312">
    <w:panose1 w:val="02010609030101010101"/>
    <w:charset w:val="86"/>
    <w:family w:val="auto"/>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华文行楷">
    <w:panose1 w:val="02010800040101010101"/>
    <w:charset w:val="86"/>
    <w:family w:val="auto"/>
    <w:pitch w:val="default"/>
    <w:sig w:usb0="00000001" w:usb1="080F0000" w:usb2="00000000" w:usb3="00000000" w:csb0="00040000" w:csb1="00000000"/>
  </w:font>
  <w:font w:name="CESI小标宋-GB18030">
    <w:panose1 w:val="02000500000000000000"/>
    <w:charset w:val="86"/>
    <w:family w:val="auto"/>
    <w:pitch w:val="default"/>
    <w:sig w:usb0="A00002BF" w:usb1="38CF7CFA" w:usb2="00000016" w:usb3="00000000" w:csb0="0004000F" w:csb1="00000000"/>
  </w:font>
  <w:font w:name="D050000L">
    <w:panose1 w:val="00000000000000000000"/>
    <w:charset w:val="00"/>
    <w:family w:val="auto"/>
    <w:pitch w:val="default"/>
    <w:sig w:usb0="00000000" w:usb1="00000000" w:usb2="00000000" w:usb3="00000000" w:csb0="00000000" w:csb1="00000000"/>
  </w:font>
  <w:font w:name="CESI黑体-GB2312">
    <w:panose1 w:val="02000500000000000000"/>
    <w:charset w:val="86"/>
    <w:family w:val="auto"/>
    <w:pitch w:val="default"/>
    <w:sig w:usb0="800002BF" w:usb1="184F6CF8" w:usb2="00000012" w:usb3="00000000" w:csb0="0004000F"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52F04FC"/>
    <w:rsid w:val="5BEE95EF"/>
    <w:rsid w:val="F52F0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1083</Words>
  <Characters>1176</Characters>
  <Lines>0</Lines>
  <Paragraphs>0</Paragraphs>
  <TotalTime>17</TotalTime>
  <ScaleCrop>false</ScaleCrop>
  <LinksUpToDate>false</LinksUpToDate>
  <CharactersWithSpaces>1179</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2025-08-22T09:52:00Z</dcterms:created>
  <dc:creator>大发</dc:creator>
  <cp:lastModifiedBy>大发</cp:lastModifiedBy>
  <dcterms:modified xsi:type="dcterms:W3CDTF">2025-08-22T10:09:34Z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BDB58032E74ABCE75ED1A7687AB176E7</vt:lpwstr>
  </property>
</Properties>
</file>