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517C92">
      <w:pPr>
        <w:pStyle w:val="2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78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附件2</w:t>
      </w:r>
    </w:p>
    <w:p w14:paraId="565D1DBC">
      <w:pPr>
        <w:pStyle w:val="2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78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lang w:val="en-US"/>
        </w:rPr>
      </w:pPr>
      <w:r>
        <w:rPr>
          <w:rFonts w:hint="default" w:ascii="Times New Roman" w:hAnsi="Times New Roman" w:eastAsia="方正小标宋简体" w:cs="Times New Roman"/>
          <w:b w:val="0"/>
          <w:bCs/>
        </w:rPr>
        <w:t>三亚崖州湾科技城科研仪器预约共享平台线上结算</w:t>
      </w:r>
      <w:r>
        <w:rPr>
          <w:rFonts w:hint="default" w:ascii="Times New Roman" w:hAnsi="Times New Roman" w:eastAsia="方正小标宋简体" w:cs="Times New Roman"/>
          <w:b w:val="0"/>
          <w:bCs/>
          <w:lang w:val="en-US" w:eastAsia="zh-CN"/>
        </w:rPr>
        <w:t>操作流程</w:t>
      </w:r>
      <w:r>
        <w:rPr>
          <w:rFonts w:hint="eastAsia" w:ascii="Times New Roman" w:hAnsi="Times New Roman" w:eastAsia="方正小标宋简体" w:cs="Times New Roman"/>
          <w:b w:val="0"/>
          <w:bCs/>
          <w:lang w:val="en-US" w:eastAsia="zh-CN"/>
        </w:rPr>
        <w:t>--</w:t>
      </w:r>
      <w:bookmarkStart w:id="0" w:name="_GoBack"/>
      <w:bookmarkEnd w:id="0"/>
      <w:r>
        <w:rPr>
          <w:rFonts w:hint="eastAsia" w:ascii="Times New Roman" w:hAnsi="Times New Roman" w:eastAsia="方正小标宋简体" w:cs="Times New Roman"/>
          <w:b w:val="0"/>
          <w:bCs/>
          <w:lang w:val="en-US" w:eastAsia="zh-CN"/>
        </w:rPr>
        <w:t>用户篇</w:t>
      </w:r>
    </w:p>
    <w:p w14:paraId="25F004A8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</w:p>
    <w:p w14:paraId="4A7E7CC4"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</w:p>
    <w:p w14:paraId="4D3B5BE3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（1）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访问崖州湾科技城科研仪器共享平台：https://labreservation.yazhou-bay.com/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，使用"我爱崖州湾APP"账号登录。（*首次使用需完成：①APP端账号注册及实名认证；②至少进入一次"科研仪器共享"模块激活权限）</w:t>
      </w:r>
    </w:p>
    <w:p w14:paraId="3B1BDE7D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8595" cy="221805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128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925D4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（2）点击进入「个人中心」。</w:t>
      </w:r>
    </w:p>
    <w:p w14:paraId="35BF35B2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3515" cy="2221865"/>
            <wp:effectExtent l="0" t="0" r="1333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400F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（3）请通过左侧导航栏「我的账单」→「实时账单」进入动态结算中心。本系统支持结算2025年1月1日后的所有跨单位仪器使用记录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进行即时结算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。（特别说明：主卡用户可统一结算名下所有子卡账单（子卡无需单独操作））</w:t>
      </w:r>
    </w:p>
    <w:p w14:paraId="188F3885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3515" cy="2626360"/>
            <wp:effectExtent l="0" t="0" r="9525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BCE0"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点击「发起实时结算」按钮，可勾选待结算账单进行批量处理。</w:t>
      </w:r>
    </w:p>
    <w:p w14:paraId="201571CA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63515" cy="2626360"/>
            <wp:effectExtent l="0" t="0" r="1333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DA43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（5）确认结算后，请填写发票抬头信息，并上传相关附件材料，最后完成签名确认。</w:t>
      </w:r>
    </w:p>
    <w:p w14:paraId="6DA21E6A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3515" cy="2626360"/>
            <wp:effectExtent l="0" t="0" r="133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887D1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（6）审核通过后，发票将以短信链接形式发送至用户预留的手机号。同时也可随时登录平台查看结算进度，并下载相关附件及电子发票。</w:t>
      </w:r>
    </w:p>
    <w:p w14:paraId="474EF3F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64125" cy="3033395"/>
            <wp:effectExtent l="0" t="0" r="3175" b="14605"/>
            <wp:docPr id="8" name="图片 8" descr="230e359538439f6a848dde5d74b4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0e359538439f6a848dde5d74b446d"/>
                    <pic:cNvPicPr>
                      <a:picLocks noChangeAspect="1"/>
                    </pic:cNvPicPr>
                  </pic:nvPicPr>
                  <pic:blipFill>
                    <a:blip r:embed="rId9"/>
                    <a:srcRect t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428E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98320" cy="2338705"/>
            <wp:effectExtent l="0" t="0" r="0" b="0"/>
            <wp:docPr id="6" name="图片 6" descr="87f930234a5da67ac3e16aeab5f8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f930234a5da67ac3e16aeab5f807d"/>
                    <pic:cNvPicPr>
                      <a:picLocks noChangeAspect="1"/>
                    </pic:cNvPicPr>
                  </pic:nvPicPr>
                  <pic:blipFill>
                    <a:blip r:embed="rId10"/>
                    <a:srcRect b="37311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96870" cy="1666875"/>
            <wp:effectExtent l="0" t="0" r="17780" b="9525"/>
            <wp:docPr id="7" name="图片 7" descr="6374cf076d6a6c43758f980ff5a4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74cf076d6a6c43758f980ff5a446e"/>
                    <pic:cNvPicPr>
                      <a:picLocks noChangeAspect="1"/>
                    </pic:cNvPicPr>
                  </pic:nvPicPr>
                  <pic:blipFill>
                    <a:blip r:embed="rId11"/>
                    <a:srcRect l="22028" r="23028" b="45451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6A7D"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完成报销/付款成功后，导出付款回执单，以下为付款回执单类型，供参考。</w:t>
      </w:r>
    </w:p>
    <w:p w14:paraId="2E96456D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2092325" cy="2764155"/>
            <wp:effectExtent l="0" t="0" r="3175" b="17145"/>
            <wp:docPr id="19" name="图片 19" descr="175213782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521378229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4051300" cy="2392680"/>
            <wp:effectExtent l="0" t="0" r="6350" b="7620"/>
            <wp:docPr id="20" name="图片 20" descr="175213788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21378859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14D5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（8）登录个人中心-我的账单-实时账单，请上传支付凭证（付款回执单），运营单位财务核对账款到账后将完成结算。若未通过审核，请根据系统提示补充材料后重新上传。</w:t>
      </w:r>
    </w:p>
    <w:p w14:paraId="35127D5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48275" cy="2521585"/>
            <wp:effectExtent l="0" t="0" r="9525" b="12065"/>
            <wp:docPr id="17" name="图片 17" descr="b1e09748a7de4e36933e63b3a67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1e09748a7de4e36933e63b3a67de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4F8C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</w:p>
    <w:p w14:paraId="74E80736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</w:p>
    <w:p w14:paraId="7B425CEF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53C74D9E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311623E6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5D6988D8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76CD12F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64FF3625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17F6759D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062766E9"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 w14:paraId="22DEDC53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AED824-9ED3-4CB8-A788-8A2A0651CE6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5205D5C-AF37-43E4-AAE0-13CCE82D4A4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84AB5A"/>
    <w:multiLevelType w:val="singleLevel"/>
    <w:tmpl w:val="EE84AB5A"/>
    <w:lvl w:ilvl="0" w:tentative="0">
      <w:start w:val="7"/>
      <w:numFmt w:val="decimal"/>
      <w:suff w:val="nothing"/>
      <w:lvlText w:val="（%1）"/>
      <w:lvlJc w:val="left"/>
    </w:lvl>
  </w:abstractNum>
  <w:abstractNum w:abstractNumId="1">
    <w:nsid w:val="2E3B02C5"/>
    <w:multiLevelType w:val="singleLevel"/>
    <w:tmpl w:val="2E3B02C5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464C01"/>
    <w:rsid w:val="133723EC"/>
    <w:rsid w:val="1BAF1C2E"/>
    <w:rsid w:val="1F2655C5"/>
    <w:rsid w:val="4110270C"/>
    <w:rsid w:val="56160CC1"/>
    <w:rsid w:val="5A941EC6"/>
    <w:rsid w:val="5B685104"/>
    <w:rsid w:val="6FA82ADB"/>
    <w:rsid w:val="7A201569"/>
    <w:rsid w:val="7DFF2794"/>
    <w:rsid w:val="EFDC2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464</Words>
  <Characters>510</Characters>
  <Lines>0</Lines>
  <Paragraphs>0</Paragraphs>
  <TotalTime>24</TotalTime>
  <ScaleCrop>false</ScaleCrop>
  <LinksUpToDate>false</LinksUpToDate>
  <CharactersWithSpaces>510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2025-06-19T16:39:00Z</dcterms:created>
  <dc:creator>11767</dc:creator>
  <cp:lastModifiedBy>No way</cp:lastModifiedBy>
  <dcterms:modified xsi:type="dcterms:W3CDTF">2026-01-22T07:12:54Z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eyJoZGlkIjoiNDhjMDljZWRiODQ0ZjVhMDc0M2U2NTI3YjkyYjI3M2EiLCJ1c2VySWQiOiI0Njg1NDI4ODMifQ==</vt:lpwstr>
  </property>
  <property fmtid="{D5CDD505-2E9C-101B-9397-08002B2CF9AE}" pid="4" name="ICV">
    <vt:lpwstr>ED7338483AF9D91B33A4D468851CDC4C</vt:lpwstr>
  </property>
</Properties>
</file>